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89D4" w14:textId="4427F5BA" w:rsidR="41A149B5" w:rsidRDefault="006757C4" w:rsidP="6BF2B258">
      <w:pPr>
        <w:jc w:val="right"/>
        <w:rPr>
          <w:sz w:val="22"/>
          <w:szCs w:val="22"/>
          <w:lang w:eastAsia="en-US"/>
        </w:rPr>
      </w:pPr>
      <w:r>
        <w:rPr>
          <w:sz w:val="22"/>
          <w:szCs w:val="22"/>
          <w:lang w:eastAsia="en-US"/>
        </w:rPr>
        <w:t>Allegato</w:t>
      </w:r>
      <w:bookmarkStart w:id="0" w:name="_GoBack"/>
      <w:bookmarkEnd w:id="0"/>
      <w:r w:rsidR="41A149B5" w:rsidRPr="6BF2B258">
        <w:rPr>
          <w:sz w:val="22"/>
          <w:szCs w:val="22"/>
          <w:lang w:eastAsia="en-US"/>
        </w:rPr>
        <w:t xml:space="preserve"> A3</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4B93C89E"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Pr="710692CB">
        <w:rPr>
          <w:sz w:val="22"/>
          <w:szCs w:val="22"/>
        </w:rPr>
        <w:t>dirigente del</w:t>
      </w:r>
      <w:r w:rsidR="6925DAC2" w:rsidRPr="710692CB">
        <w:rPr>
          <w:sz w:val="22"/>
          <w:szCs w:val="22"/>
        </w:rPr>
        <w:t>/</w:t>
      </w:r>
      <w:r w:rsidR="50DE7EB0" w:rsidRPr="710692CB">
        <w:rPr>
          <w:sz w:val="22"/>
          <w:szCs w:val="22"/>
        </w:rPr>
        <w:t>i</w:t>
      </w:r>
      <w:r w:rsidRPr="710692CB">
        <w:rPr>
          <w:sz w:val="22"/>
          <w:szCs w:val="22"/>
        </w:rPr>
        <w:t xml:space="preserve"> </w:t>
      </w:r>
      <w:r w:rsidR="12CB132A" w:rsidRPr="710692CB">
        <w:rPr>
          <w:sz w:val="22"/>
          <w:szCs w:val="22"/>
        </w:rPr>
        <w:t>Settore</w:t>
      </w:r>
      <w:r w:rsidR="31FC957B" w:rsidRPr="710692CB">
        <w:rPr>
          <w:sz w:val="22"/>
          <w:szCs w:val="22"/>
        </w:rPr>
        <w:t>/</w:t>
      </w:r>
      <w:proofErr w:type="gramStart"/>
      <w:r w:rsidR="31FC957B" w:rsidRPr="710692CB">
        <w:rPr>
          <w:sz w:val="22"/>
          <w:szCs w:val="22"/>
        </w:rPr>
        <w:t xml:space="preserve">i </w:t>
      </w:r>
      <w:r w:rsidR="009C74FA" w:rsidRPr="710692CB">
        <w:rPr>
          <w:sz w:val="22"/>
          <w:szCs w:val="22"/>
        </w:rPr>
        <w:t xml:space="preserve"> </w:t>
      </w:r>
      <w:r w:rsidRPr="710692CB">
        <w:rPr>
          <w:sz w:val="22"/>
          <w:szCs w:val="22"/>
        </w:rPr>
        <w:t>_</w:t>
      </w:r>
      <w:proofErr w:type="gramEnd"/>
      <w:r w:rsidRPr="710692CB">
        <w:rPr>
          <w:sz w:val="22"/>
          <w:szCs w:val="22"/>
        </w:rPr>
        <w:t>_________________________</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28E94620" w:rsidR="00D7444A" w:rsidRDefault="0070528D" w:rsidP="00636BD6">
      <w:pPr>
        <w:spacing w:line="360" w:lineRule="auto"/>
        <w:ind w:left="5664" w:firstLine="708"/>
        <w:rPr>
          <w:sz w:val="22"/>
          <w:szCs w:val="22"/>
          <w:lang w:eastAsia="en-US"/>
        </w:rPr>
      </w:pPr>
      <w:r>
        <w:rPr>
          <w:sz w:val="22"/>
          <w:szCs w:val="22"/>
          <w:lang w:eastAsia="en-US"/>
        </w:rPr>
        <w:t xml:space="preserve">            Firma</w:t>
      </w:r>
    </w:p>
    <w:p w14:paraId="183410B2" w14:textId="24B923F3" w:rsidR="0070528D" w:rsidRPr="00A647B5" w:rsidRDefault="0070528D" w:rsidP="00636BD6">
      <w:pPr>
        <w:spacing w:line="360" w:lineRule="auto"/>
        <w:ind w:left="5664" w:firstLine="708"/>
        <w:rPr>
          <w:sz w:val="22"/>
          <w:szCs w:val="22"/>
          <w:lang w:eastAsia="en-US"/>
        </w:rPr>
      </w:pPr>
      <w:r>
        <w:rPr>
          <w:sz w:val="22"/>
          <w:szCs w:val="22"/>
          <w:lang w:eastAsia="en-US"/>
        </w:rPr>
        <w:t xml:space="preserve">  (Nome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B3E3" w14:textId="77777777" w:rsidR="006A0E3E" w:rsidRDefault="006A0E3E" w:rsidP="00505B03">
      <w:r>
        <w:separator/>
      </w:r>
    </w:p>
  </w:endnote>
  <w:endnote w:type="continuationSeparator" w:id="0">
    <w:p w14:paraId="2B690B02" w14:textId="77777777" w:rsidR="006A0E3E" w:rsidRDefault="006A0E3E"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F2DD" w14:textId="77777777" w:rsidR="006A0E3E" w:rsidRDefault="006A0E3E" w:rsidP="00505B03">
      <w:r>
        <w:separator/>
      </w:r>
    </w:p>
  </w:footnote>
  <w:footnote w:type="continuationSeparator" w:id="0">
    <w:p w14:paraId="07569606" w14:textId="77777777" w:rsidR="006A0E3E" w:rsidRDefault="006A0E3E"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1024"/>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757C4"/>
    <w:rsid w:val="00693795"/>
    <w:rsid w:val="00695FB3"/>
    <w:rsid w:val="006A0E3E"/>
    <w:rsid w:val="006A2653"/>
    <w:rsid w:val="006A767C"/>
    <w:rsid w:val="006B1DF5"/>
    <w:rsid w:val="006B5397"/>
    <w:rsid w:val="006F7B2A"/>
    <w:rsid w:val="0070528D"/>
    <w:rsid w:val="00757671"/>
    <w:rsid w:val="00763C25"/>
    <w:rsid w:val="007A64A4"/>
    <w:rsid w:val="007B037E"/>
    <w:rsid w:val="007C9397"/>
    <w:rsid w:val="007E6692"/>
    <w:rsid w:val="007E7EEB"/>
    <w:rsid w:val="00801E17"/>
    <w:rsid w:val="008114B2"/>
    <w:rsid w:val="00832FD3"/>
    <w:rsid w:val="00836DF8"/>
    <w:rsid w:val="00856153"/>
    <w:rsid w:val="00865DC0"/>
    <w:rsid w:val="00876A95"/>
    <w:rsid w:val="00881082"/>
    <w:rsid w:val="008833CA"/>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AB30F-CA12-442A-9D6F-32B0A379D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Riccardo Vecchi</cp:lastModifiedBy>
  <cp:revision>8</cp:revision>
  <cp:lastPrinted>2017-02-03T10:45:00Z</cp:lastPrinted>
  <dcterms:created xsi:type="dcterms:W3CDTF">2021-12-01T09:11:00Z</dcterms:created>
  <dcterms:modified xsi:type="dcterms:W3CDTF">2022-06-24T09:33:00Z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